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IT Technician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Education Support Officer, Category C, Level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Business Manager, IT Manager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6"/>
        <w:gridCol w:w="6776"/>
        <w:tblGridChange w:id="0">
          <w:tblGrid>
            <w:gridCol w:w="2466"/>
            <w:gridCol w:w="67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7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7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 Technician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the IT Manager to mo</w:t>
            </w:r>
            <w:r w:rsidDel="00000000" w:rsidR="00000000" w:rsidRPr="00000000">
              <w:rPr>
                <w:rtl w:val="0"/>
              </w:rPr>
              <w:t xml:space="preserve">nitor and troubleshoot systems and networks including classroom technology as required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the IT Manager to manage software and hardware installations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Diagnose and resolve hardware and software problems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Manage user accounts and logins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Help Desk advice and support to College staff and students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 high degree of professionalism around IT security and privacy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Server Platforms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iOS Mobile Device Management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Wireless Network Management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Security Cameras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VOIP Telecommunications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Printer/Copiers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MS Office/ Google Suite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OS Environments: Win 10/11, MacOS, iOS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6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duties as directed to support the College operations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